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45B9" w14:textId="0C646405" w:rsidR="005736EA" w:rsidRPr="00BC26C4" w:rsidRDefault="00EF7DF4" w:rsidP="00BC26C4">
      <w:pPr>
        <w:spacing w:before="240" w:after="2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5DCAE5" wp14:editId="329B33F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3326" cy="1057275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2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36" w:rsidRPr="00BC26C4">
        <w:rPr>
          <w:sz w:val="28"/>
          <w:szCs w:val="28"/>
        </w:rPr>
        <w:t>L’enseignement essentiellement méprisé !</w:t>
      </w:r>
    </w:p>
    <w:p w14:paraId="3BEEAB51" w14:textId="4EE515AA" w:rsidR="00027AD9" w:rsidRPr="00F61594" w:rsidRDefault="00027AD9" w:rsidP="00027AD9">
      <w:pPr>
        <w:ind w:firstLine="708"/>
        <w:jc w:val="both"/>
        <w:rPr>
          <w:color w:val="FF0000"/>
        </w:rPr>
      </w:pPr>
      <w:r w:rsidRPr="00E10A12">
        <w:rPr>
          <w:b/>
        </w:rPr>
        <w:t>T</w:t>
      </w:r>
      <w:r w:rsidRPr="00B9674F">
        <w:rPr>
          <w:b/>
        </w:rPr>
        <w:t xml:space="preserve">OUS les personnels de l’enseignement ont fait jusqu’à présent beaucoup d’efforts. </w:t>
      </w:r>
      <w:r w:rsidRPr="00A848AB">
        <w:t xml:space="preserve">D’autant plus durant ces deux dernières années en pleine crise </w:t>
      </w:r>
      <w:proofErr w:type="spellStart"/>
      <w:r w:rsidRPr="00E55B7B">
        <w:rPr>
          <w:smallCaps/>
        </w:rPr>
        <w:t>C</w:t>
      </w:r>
      <w:r w:rsidR="00E55B7B" w:rsidRPr="00E55B7B">
        <w:rPr>
          <w:smallCaps/>
        </w:rPr>
        <w:t>ovid</w:t>
      </w:r>
      <w:proofErr w:type="spellEnd"/>
      <w:r w:rsidRPr="00A848AB">
        <w:t xml:space="preserve"> où </w:t>
      </w:r>
      <w:r w:rsidRPr="00B9674F">
        <w:rPr>
          <w:b/>
        </w:rPr>
        <w:t xml:space="preserve">chacun a fait preuve d’une adaptabilité exemplaire face aux difficultés du terrain </w:t>
      </w:r>
      <w:r w:rsidRPr="00C4267B">
        <w:t xml:space="preserve">(hybridation, port du masque, coût </w:t>
      </w:r>
      <w:r>
        <w:t>d’achat de celui-ci</w:t>
      </w:r>
      <w:r w:rsidRPr="00C4267B">
        <w:t>, difficulté d’aération des locaux, quarantaine, abondance des circulaires sur la gestion du</w:t>
      </w:r>
      <w:r w:rsidR="00B9674F">
        <w:rPr>
          <w:smallCaps/>
        </w:rPr>
        <w:t xml:space="preserve"> </w:t>
      </w:r>
      <w:proofErr w:type="spellStart"/>
      <w:r w:rsidR="00E55B7B" w:rsidRPr="00E55B7B">
        <w:rPr>
          <w:smallCaps/>
        </w:rPr>
        <w:t>Covid</w:t>
      </w:r>
      <w:proofErr w:type="spellEnd"/>
      <w:r w:rsidRPr="00C4267B">
        <w:t xml:space="preserve"> à appliquer de manière immédiate, absen</w:t>
      </w:r>
      <w:r>
        <w:t>ces</w:t>
      </w:r>
      <w:r w:rsidRPr="00C4267B">
        <w:t xml:space="preserve"> des élèves, relations parfois difficiles avec les parents, désinfection des locaux, matériel inadapté, </w:t>
      </w:r>
      <w:r w:rsidR="00C817B2">
        <w:t>télétravail aléatoire</w:t>
      </w:r>
      <w:r w:rsidRPr="00C4267B">
        <w:t>…).</w:t>
      </w:r>
      <w:r>
        <w:t xml:space="preserve"> </w:t>
      </w:r>
      <w:r w:rsidRPr="00B9674F">
        <w:rPr>
          <w:b/>
        </w:rPr>
        <w:t xml:space="preserve">Malgré cela, ils n’ont obtenu aucune véritable reconnaissance, ni </w:t>
      </w:r>
      <w:r w:rsidR="005C72B5">
        <w:rPr>
          <w:b/>
        </w:rPr>
        <w:t>aucune mesure digne de lutter efficacement contre la pénurie.</w:t>
      </w:r>
      <w:r w:rsidRPr="00B9674F">
        <w:t xml:space="preserve"> </w:t>
      </w:r>
    </w:p>
    <w:p w14:paraId="4E2F057C" w14:textId="03CBE4E6" w:rsidR="002E28C1" w:rsidRDefault="00027AD9" w:rsidP="002E28C1">
      <w:pPr>
        <w:ind w:firstLine="708"/>
        <w:jc w:val="both"/>
      </w:pPr>
      <w:r w:rsidRPr="00B9674F">
        <w:rPr>
          <w:b/>
        </w:rPr>
        <w:t>Après plus de neuf mois de gestation, les négociations sectorielles sont sur le point d’accoucher d’une coquille vide.</w:t>
      </w:r>
      <w:r w:rsidRPr="00B9674F">
        <w:t xml:space="preserve"> </w:t>
      </w:r>
      <w:r>
        <w:t>Nous n’avons obtenu auc</w:t>
      </w:r>
      <w:r w:rsidR="002E28C1">
        <w:t xml:space="preserve">une proposition concrète en réponse au cahier de revendications remis en avril dernier. Les maigres propositions envisagées concernent principalement des points d’accords passés et non réalisés à ce jour. </w:t>
      </w:r>
      <w:r w:rsidR="002E28C1" w:rsidRPr="00B9674F">
        <w:rPr>
          <w:b/>
        </w:rPr>
        <w:t xml:space="preserve">Et par-dessus le marché, la volonté du gouvernement est d’étendre la période des négociations sectorielles de deux à quatre ans. Il s’agit ni plus ni moins d’une rupture dans le cycle des négociations bisannuelles et d’une </w:t>
      </w:r>
      <w:r w:rsidR="00F626FE">
        <w:rPr>
          <w:b/>
        </w:rPr>
        <w:t>violation</w:t>
      </w:r>
      <w:r w:rsidR="00F626FE" w:rsidRPr="00B9674F">
        <w:rPr>
          <w:b/>
        </w:rPr>
        <w:t xml:space="preserve"> </w:t>
      </w:r>
      <w:r w:rsidR="00F626FE">
        <w:rPr>
          <w:b/>
        </w:rPr>
        <w:t>de</w:t>
      </w:r>
      <w:r w:rsidR="002E28C1" w:rsidRPr="00B9674F">
        <w:rPr>
          <w:b/>
        </w:rPr>
        <w:t xml:space="preserve"> la législation.</w:t>
      </w:r>
      <w:r w:rsidR="002E28C1" w:rsidRPr="00B9674F">
        <w:t xml:space="preserve"> </w:t>
      </w:r>
      <w:r w:rsidR="002E28C1" w:rsidRPr="00C4267B">
        <w:t xml:space="preserve">Il est </w:t>
      </w:r>
      <w:r w:rsidR="002E28C1">
        <w:t>à noter que l’essentiel de</w:t>
      </w:r>
      <w:r w:rsidR="002E28C1" w:rsidRPr="00C4267B">
        <w:t xml:space="preserve"> </w:t>
      </w:r>
      <w:r w:rsidR="002E28C1">
        <w:t>l’</w:t>
      </w:r>
      <w:r w:rsidR="002E28C1" w:rsidRPr="00C4267B">
        <w:t xml:space="preserve">enveloppe </w:t>
      </w:r>
      <w:r w:rsidR="002E28C1">
        <w:t xml:space="preserve">proposée </w:t>
      </w:r>
      <w:r w:rsidR="002E28C1" w:rsidRPr="00C4267B">
        <w:t>devrait être consacré à l’augmentation de la partie fixe de la prime de fin d’année. Ces 32 millions ne constituent donc pas un cadeau mais un rattrapage par rapport à des mesures d’économie antérieures.</w:t>
      </w:r>
      <w:r w:rsidR="006A6317">
        <w:t xml:space="preserve"> Les personnels ouvrier</w:t>
      </w:r>
      <w:r w:rsidR="00980A09">
        <w:t>s</w:t>
      </w:r>
      <w:r w:rsidR="006A6317">
        <w:t>, administratifs ou de l’accueil temps libre, pourtant essentiels eux-aussi, attendent depuis longtemps une valorisation barémique et des contrats pérennes.</w:t>
      </w:r>
    </w:p>
    <w:p w14:paraId="7CF255B0" w14:textId="457D0575" w:rsidR="00876362" w:rsidRPr="00B9674F" w:rsidRDefault="00F626FE" w:rsidP="002E28C1">
      <w:pPr>
        <w:ind w:firstLine="708"/>
        <w:jc w:val="both"/>
        <w:rPr>
          <w:b/>
        </w:rPr>
      </w:pPr>
      <w:r>
        <w:t>À</w:t>
      </w:r>
      <w:r w:rsidR="00876362" w:rsidRPr="002E6C9A">
        <w:t xml:space="preserve"> cela s’ajoute </w:t>
      </w:r>
      <w:r w:rsidR="00876362" w:rsidRPr="00B9674F">
        <w:rPr>
          <w:b/>
        </w:rPr>
        <w:t xml:space="preserve">une surcharge administrative toujours plus grande, </w:t>
      </w:r>
      <w:r w:rsidR="00E55B7B">
        <w:rPr>
          <w:b/>
        </w:rPr>
        <w:t>une taille des classes trop importante les empêchant de soutenir comme il se doit les élèves en difficulté</w:t>
      </w:r>
      <w:r w:rsidR="00876362" w:rsidRPr="00B9674F">
        <w:rPr>
          <w:b/>
        </w:rPr>
        <w:t>, une gestion de la crise qui épuise les personnels</w:t>
      </w:r>
      <w:r w:rsidR="00876362" w:rsidRPr="00B9674F">
        <w:t xml:space="preserve"> des </w:t>
      </w:r>
      <w:r w:rsidR="00980A09">
        <w:t>établissements</w:t>
      </w:r>
      <w:r w:rsidR="00876362" w:rsidRPr="00B9674F">
        <w:t xml:space="preserve">, </w:t>
      </w:r>
      <w:r w:rsidR="000D7871" w:rsidRPr="00B9674F">
        <w:t xml:space="preserve">des internats, </w:t>
      </w:r>
      <w:r w:rsidR="00876362" w:rsidRPr="00B9674F">
        <w:t>des CPMS et des PSE</w:t>
      </w:r>
      <w:r w:rsidR="000D7871" w:rsidRPr="00B9674F">
        <w:t xml:space="preserve">. </w:t>
      </w:r>
      <w:r w:rsidR="000D7871">
        <w:t xml:space="preserve">Ces derniers exercent dans </w:t>
      </w:r>
      <w:r w:rsidR="000D7871" w:rsidRPr="002E6C9A">
        <w:t>des conditions de travail dégradé</w:t>
      </w:r>
      <w:r w:rsidR="005C72B5">
        <w:t>es</w:t>
      </w:r>
      <w:r w:rsidR="000D7871" w:rsidRPr="002E6C9A">
        <w:t xml:space="preserve">. </w:t>
      </w:r>
      <w:r>
        <w:br/>
      </w:r>
      <w:r w:rsidR="000D7871">
        <w:t xml:space="preserve">La crise a jeté une lumière crue sur </w:t>
      </w:r>
      <w:r w:rsidR="000D7871" w:rsidRPr="00B9674F">
        <w:rPr>
          <w:b/>
        </w:rPr>
        <w:t>le délabrement des bâtiments scolaires</w:t>
      </w:r>
      <w:r w:rsidR="000D7871" w:rsidRPr="002E6C9A">
        <w:rPr>
          <w:color w:val="FF0000"/>
        </w:rPr>
        <w:t xml:space="preserve"> </w:t>
      </w:r>
      <w:r w:rsidR="000D7871">
        <w:t xml:space="preserve">et sur </w:t>
      </w:r>
      <w:r w:rsidR="000D7871" w:rsidRPr="00B9674F">
        <w:rPr>
          <w:b/>
        </w:rPr>
        <w:t xml:space="preserve">le manque criant de matériel numérique. </w:t>
      </w:r>
    </w:p>
    <w:p w14:paraId="77CE3380" w14:textId="42978723" w:rsidR="000A3E48" w:rsidRPr="00B9674F" w:rsidRDefault="002C46A8" w:rsidP="002E28C1">
      <w:pPr>
        <w:ind w:firstLine="708"/>
        <w:jc w:val="both"/>
        <w:rPr>
          <w:b/>
        </w:rPr>
      </w:pPr>
      <w:r>
        <w:t>Le P</w:t>
      </w:r>
      <w:r w:rsidR="000A3E48">
        <w:t>acte pour un enseignement d’</w:t>
      </w:r>
      <w:r w:rsidR="00F626FE">
        <w:t>E</w:t>
      </w:r>
      <w:r w:rsidR="000A3E48">
        <w:t>xcellence qui se voulait une réponse systémique à tous les maux est aujourd’hui mis en œuvre de manière totalement déséquilibrée</w:t>
      </w:r>
      <w:r w:rsidR="005D2AAE">
        <w:t>. Il</w:t>
      </w:r>
      <w:r w:rsidR="000A3E48">
        <w:t xml:space="preserve"> fait la part belle </w:t>
      </w:r>
      <w:r w:rsidR="008A5EF6">
        <w:t>aux revendications des f</w:t>
      </w:r>
      <w:r w:rsidR="005D2AAE">
        <w:t xml:space="preserve">édérations de PO. </w:t>
      </w:r>
      <w:r w:rsidR="005D2AAE" w:rsidRPr="00B9674F">
        <w:rPr>
          <w:b/>
        </w:rPr>
        <w:t>Les personnels, eux, attendent toujours des avancées substantielles pour améliorer leurs conditions de travail et revaloriser leur métier. Si l’</w:t>
      </w:r>
      <w:r w:rsidRPr="00B9674F">
        <w:rPr>
          <w:b/>
        </w:rPr>
        <w:t xml:space="preserve">on veut répondre aux grandes ambitions du Pacte, il faut s’en donner les moyens et considérer ceux-ci comme des investissements. </w:t>
      </w:r>
    </w:p>
    <w:p w14:paraId="3C9AAB5D" w14:textId="078E7897" w:rsidR="002C46A8" w:rsidRPr="00B9674F" w:rsidRDefault="008A5EF6" w:rsidP="002E28C1">
      <w:pPr>
        <w:ind w:firstLine="708"/>
        <w:jc w:val="both"/>
        <w:rPr>
          <w:b/>
        </w:rPr>
      </w:pPr>
      <w:r>
        <w:t xml:space="preserve">Dans l’indifférence générale, les personnels des établissements d’enseignement ont été mis en situation dangereuse pendant la pandémie de façon à laisser tourner le monde économique. </w:t>
      </w:r>
      <w:r w:rsidR="00F626FE">
        <w:rPr>
          <w:b/>
        </w:rPr>
        <w:br/>
        <w:t>À</w:t>
      </w:r>
      <w:r w:rsidRPr="00B9674F">
        <w:rPr>
          <w:b/>
        </w:rPr>
        <w:t xml:space="preserve"> l’indifférence vien</w:t>
      </w:r>
      <w:r w:rsidR="008B5602" w:rsidRPr="00B9674F">
        <w:rPr>
          <w:b/>
        </w:rPr>
        <w:t xml:space="preserve">t s’ajouter le mépris de ceux qui pointent </w:t>
      </w:r>
      <w:r w:rsidR="004906C6">
        <w:rPr>
          <w:b/>
        </w:rPr>
        <w:t>« </w:t>
      </w:r>
      <w:r w:rsidR="008B5602" w:rsidRPr="00B9674F">
        <w:rPr>
          <w:b/>
        </w:rPr>
        <w:t>l’absentéisme</w:t>
      </w:r>
      <w:r w:rsidR="004906C6">
        <w:rPr>
          <w:b/>
        </w:rPr>
        <w:t> »</w:t>
      </w:r>
      <w:r w:rsidR="008B5602" w:rsidRPr="00B9674F">
        <w:rPr>
          <w:b/>
        </w:rPr>
        <w:t xml:space="preserve"> </w:t>
      </w:r>
      <w:r w:rsidR="004906C6">
        <w:rPr>
          <w:b/>
        </w:rPr>
        <w:t>d</w:t>
      </w:r>
      <w:r w:rsidR="008B5602" w:rsidRPr="00B9674F">
        <w:rPr>
          <w:b/>
        </w:rPr>
        <w:t xml:space="preserve">es enseignants et leurs </w:t>
      </w:r>
      <w:r w:rsidR="004906C6">
        <w:rPr>
          <w:b/>
        </w:rPr>
        <w:t>« </w:t>
      </w:r>
      <w:r w:rsidR="008B5602" w:rsidRPr="00B9674F">
        <w:rPr>
          <w:b/>
        </w:rPr>
        <w:t>privilèges</w:t>
      </w:r>
      <w:r w:rsidR="004906C6">
        <w:rPr>
          <w:b/>
        </w:rPr>
        <w:t> »</w:t>
      </w:r>
      <w:r w:rsidR="008B5602" w:rsidRPr="00B9674F">
        <w:rPr>
          <w:b/>
        </w:rPr>
        <w:t xml:space="preserve"> (DPPR, salaire, etc.). </w:t>
      </w:r>
    </w:p>
    <w:p w14:paraId="14ACDDFD" w14:textId="77777777" w:rsidR="00F61594" w:rsidRPr="00B9674F" w:rsidRDefault="00F61594" w:rsidP="002E28C1">
      <w:pPr>
        <w:ind w:firstLine="708"/>
        <w:jc w:val="both"/>
        <w:rPr>
          <w:b/>
        </w:rPr>
      </w:pPr>
      <w:r w:rsidRPr="00B9674F">
        <w:rPr>
          <w:b/>
        </w:rPr>
        <w:t>Si l’enseignement est véritablement esse</w:t>
      </w:r>
      <w:r w:rsidR="004906C6">
        <w:rPr>
          <w:b/>
        </w:rPr>
        <w:t>ntiel, il va falloir le prouver !</w:t>
      </w:r>
      <w:r w:rsidRPr="00B9674F">
        <w:rPr>
          <w:b/>
        </w:rPr>
        <w:t xml:space="preserve"> </w:t>
      </w:r>
      <w:r w:rsidR="00BC26C4">
        <w:t>Ce sont des</w:t>
      </w:r>
      <w:r w:rsidRPr="00FB0BCE">
        <w:t xml:space="preserve"> réponse</w:t>
      </w:r>
      <w:r w:rsidR="00BC26C4">
        <w:t>s</w:t>
      </w:r>
      <w:r w:rsidRPr="00FB0BCE">
        <w:t xml:space="preserve"> que les personnels viendront </w:t>
      </w:r>
      <w:r w:rsidR="00BC26C4">
        <w:t>exiger</w:t>
      </w:r>
      <w:r w:rsidRPr="00FB0BCE">
        <w:t xml:space="preserve"> le 10 février devant le siège du gouvernement de </w:t>
      </w:r>
      <w:r w:rsidR="004906C6">
        <w:t xml:space="preserve">la </w:t>
      </w:r>
      <w:r w:rsidRPr="00FB0BCE">
        <w:t>FWB.</w:t>
      </w:r>
      <w:r w:rsidRPr="00B9674F">
        <w:rPr>
          <w:b/>
        </w:rPr>
        <w:t xml:space="preserve"> </w:t>
      </w:r>
    </w:p>
    <w:sectPr w:rsidR="00F61594" w:rsidRPr="00B9674F" w:rsidSect="00B818F9">
      <w:pgSz w:w="11906" w:h="16838"/>
      <w:pgMar w:top="851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4A5AE" w14:textId="77777777" w:rsidR="00780EA2" w:rsidRDefault="00780EA2" w:rsidP="005736EA">
      <w:pPr>
        <w:spacing w:after="0" w:line="240" w:lineRule="auto"/>
      </w:pPr>
      <w:r>
        <w:separator/>
      </w:r>
    </w:p>
  </w:endnote>
  <w:endnote w:type="continuationSeparator" w:id="0">
    <w:p w14:paraId="4E97347B" w14:textId="77777777" w:rsidR="00780EA2" w:rsidRDefault="00780EA2" w:rsidP="0057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4283" w14:textId="77777777" w:rsidR="00780EA2" w:rsidRDefault="00780EA2" w:rsidP="005736EA">
      <w:pPr>
        <w:spacing w:after="0" w:line="240" w:lineRule="auto"/>
      </w:pPr>
      <w:r>
        <w:separator/>
      </w:r>
    </w:p>
  </w:footnote>
  <w:footnote w:type="continuationSeparator" w:id="0">
    <w:p w14:paraId="16172DEF" w14:textId="77777777" w:rsidR="00780EA2" w:rsidRDefault="00780EA2" w:rsidP="0057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03971"/>
    <w:multiLevelType w:val="hybridMultilevel"/>
    <w:tmpl w:val="E70EA156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EA"/>
    <w:rsid w:val="00021650"/>
    <w:rsid w:val="00027AD9"/>
    <w:rsid w:val="0003294E"/>
    <w:rsid w:val="000A3E48"/>
    <w:rsid w:val="000D7871"/>
    <w:rsid w:val="0018233D"/>
    <w:rsid w:val="002C46A8"/>
    <w:rsid w:val="002E28C1"/>
    <w:rsid w:val="002E6C9A"/>
    <w:rsid w:val="00477A1F"/>
    <w:rsid w:val="004906C6"/>
    <w:rsid w:val="005736EA"/>
    <w:rsid w:val="005C72B5"/>
    <w:rsid w:val="005D2AAE"/>
    <w:rsid w:val="006A6317"/>
    <w:rsid w:val="006E7EB6"/>
    <w:rsid w:val="00780EA2"/>
    <w:rsid w:val="00876362"/>
    <w:rsid w:val="008A5EF6"/>
    <w:rsid w:val="008B53BA"/>
    <w:rsid w:val="008B5602"/>
    <w:rsid w:val="00960771"/>
    <w:rsid w:val="00980A09"/>
    <w:rsid w:val="00A848AB"/>
    <w:rsid w:val="00AB78E0"/>
    <w:rsid w:val="00B56336"/>
    <w:rsid w:val="00B818F9"/>
    <w:rsid w:val="00B9674F"/>
    <w:rsid w:val="00BC26C4"/>
    <w:rsid w:val="00C817B2"/>
    <w:rsid w:val="00C8244D"/>
    <w:rsid w:val="00DE6D48"/>
    <w:rsid w:val="00E033FC"/>
    <w:rsid w:val="00E10A12"/>
    <w:rsid w:val="00E55B7B"/>
    <w:rsid w:val="00EA4B6F"/>
    <w:rsid w:val="00EF7DF4"/>
    <w:rsid w:val="00F61594"/>
    <w:rsid w:val="00F626FE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9FF7D"/>
  <w15:chartTrackingRefBased/>
  <w15:docId w15:val="{878B85FC-5817-4026-8A99-8614500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6EA"/>
  </w:style>
  <w:style w:type="paragraph" w:styleId="Voettekst">
    <w:name w:val="footer"/>
    <w:basedOn w:val="Standaard"/>
    <w:link w:val="VoettekstChar"/>
    <w:uiPriority w:val="99"/>
    <w:unhideWhenUsed/>
    <w:rsid w:val="0057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6EA"/>
  </w:style>
  <w:style w:type="paragraph" w:styleId="Lijstalinea">
    <w:name w:val="List Paragraph"/>
    <w:basedOn w:val="Standaard"/>
    <w:uiPriority w:val="34"/>
    <w:qFormat/>
    <w:rsid w:val="002E28C1"/>
    <w:pPr>
      <w:ind w:left="720"/>
      <w:contextualSpacing/>
    </w:pPr>
  </w:style>
  <w:style w:type="table" w:styleId="Tabelraster">
    <w:name w:val="Table Grid"/>
    <w:basedOn w:val="Standaardtabel"/>
    <w:uiPriority w:val="39"/>
    <w:rsid w:val="00BC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E033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0A84-895F-4BDF-9032-9E4E25D0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SETCa-BBTK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Rosman</dc:creator>
  <cp:keywords/>
  <dc:description/>
  <cp:lastModifiedBy>Dimitri Verstraeten</cp:lastModifiedBy>
  <cp:revision>2</cp:revision>
  <dcterms:created xsi:type="dcterms:W3CDTF">2022-02-09T08:38:00Z</dcterms:created>
  <dcterms:modified xsi:type="dcterms:W3CDTF">2022-02-09T08:38:00Z</dcterms:modified>
</cp:coreProperties>
</file>