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44" w:rsidRPr="00F44D77" w:rsidRDefault="0071230B" w:rsidP="00F97A0E">
      <w:pPr>
        <w:pStyle w:val="AuteurDatum"/>
        <w:spacing w:after="0" w:line="240" w:lineRule="auto"/>
        <w:ind w:left="0" w:firstLine="0"/>
        <w:rPr>
          <w:b/>
          <w:sz w:val="22"/>
          <w:lang w:val="fr-FR"/>
        </w:rPr>
      </w:pPr>
      <w:r w:rsidRPr="0071230B">
        <w:rPr>
          <w:i/>
          <w:sz w:val="18"/>
          <w:szCs w:val="18"/>
          <w:lang w:val="fr-FR"/>
        </w:rPr>
        <w:t>E.R. :</w:t>
      </w:r>
      <w:r w:rsidR="00634B8C">
        <w:rPr>
          <w:i/>
          <w:sz w:val="18"/>
          <w:szCs w:val="18"/>
          <w:lang w:val="fr-FR"/>
        </w:rPr>
        <w:t xml:space="preserve"> Bart de crock</w:t>
      </w:r>
      <w:bookmarkStart w:id="0" w:name="_GoBack"/>
      <w:bookmarkEnd w:id="0"/>
      <w:r w:rsidR="00F97A0E" w:rsidRPr="0071230B">
        <w:rPr>
          <w:i/>
          <w:sz w:val="18"/>
          <w:szCs w:val="18"/>
          <w:lang w:val="fr-FR"/>
        </w:rPr>
        <w:t xml:space="preserve"> – </w:t>
      </w:r>
      <w:r w:rsidR="00CA6534">
        <w:rPr>
          <w:i/>
          <w:sz w:val="18"/>
          <w:szCs w:val="18"/>
          <w:lang w:val="fr-FR"/>
        </w:rPr>
        <w:t>Boulevard Baudouin 8</w:t>
      </w:r>
      <w:r w:rsidRPr="0071230B">
        <w:rPr>
          <w:i/>
          <w:sz w:val="18"/>
          <w:szCs w:val="18"/>
          <w:lang w:val="fr-FR"/>
        </w:rPr>
        <w:t>, 10</w:t>
      </w:r>
      <w:r w:rsidR="00CA6534">
        <w:rPr>
          <w:i/>
          <w:sz w:val="18"/>
          <w:szCs w:val="18"/>
          <w:lang w:val="fr-FR"/>
        </w:rPr>
        <w:t>0</w:t>
      </w:r>
      <w:r w:rsidRPr="0071230B">
        <w:rPr>
          <w:i/>
          <w:sz w:val="18"/>
          <w:szCs w:val="18"/>
          <w:lang w:val="fr-FR"/>
        </w:rPr>
        <w:t>0 Bruxelles</w:t>
      </w:r>
      <w:r w:rsidR="00F97A0E" w:rsidRPr="00F44D77">
        <w:rPr>
          <w:b/>
          <w:sz w:val="22"/>
          <w:lang w:val="fr-FR"/>
        </w:rPr>
        <w:tab/>
      </w:r>
      <w:r w:rsidR="00331D44" w:rsidRPr="00F97A0E">
        <w:rPr>
          <w:sz w:val="22"/>
        </w:rPr>
        <w:fldChar w:fldCharType="begin"/>
      </w:r>
      <w:r w:rsidR="00331D44" w:rsidRPr="00F97A0E">
        <w:rPr>
          <w:sz w:val="22"/>
        </w:rPr>
        <w:instrText xml:space="preserve"> TIME \@ "d/M/yy" </w:instrText>
      </w:r>
      <w:r w:rsidR="00331D44" w:rsidRPr="00F97A0E">
        <w:rPr>
          <w:sz w:val="22"/>
        </w:rPr>
        <w:fldChar w:fldCharType="separate"/>
      </w:r>
      <w:r w:rsidR="006159EF">
        <w:rPr>
          <w:noProof/>
          <w:sz w:val="22"/>
        </w:rPr>
        <w:t>15/10/21</w:t>
      </w:r>
      <w:r w:rsidR="00331D44" w:rsidRPr="00F97A0E">
        <w:rPr>
          <w:sz w:val="22"/>
        </w:rPr>
        <w:fldChar w:fldCharType="end"/>
      </w:r>
    </w:p>
    <w:p w:rsidR="00331D44" w:rsidRPr="00F44D77" w:rsidRDefault="001A4C30" w:rsidP="00331D44">
      <w:pPr>
        <w:pStyle w:val="Titre"/>
        <w:rPr>
          <w:lang w:val="fr-FR"/>
        </w:rPr>
      </w:pPr>
      <w:r>
        <w:rPr>
          <w:lang w:val="fr-FR"/>
        </w:rPr>
        <w:t>CP 326 : Programmation sociale</w:t>
      </w:r>
    </w:p>
    <w:p w:rsidR="001A4C30" w:rsidRPr="00F43C19" w:rsidRDefault="001A4C30" w:rsidP="001A4C30">
      <w:pPr>
        <w:rPr>
          <w:lang w:val="fr-BE"/>
        </w:rPr>
      </w:pPr>
      <w:bookmarkStart w:id="1" w:name="_Hlk84866710"/>
      <w:r w:rsidRPr="00F43C19">
        <w:rPr>
          <w:lang w:val="fr-BE"/>
        </w:rPr>
        <w:t>Tous, jeudi dernier les employeurs nous ont donné une réponse au cahier de revendications</w:t>
      </w:r>
    </w:p>
    <w:p w:rsidR="001A4C30" w:rsidRPr="00F43C19" w:rsidRDefault="001A4C30" w:rsidP="001A4C30">
      <w:pPr>
        <w:rPr>
          <w:lang w:val="fr-BE"/>
        </w:rPr>
      </w:pPr>
      <w:r w:rsidRPr="00F43C19">
        <w:rPr>
          <w:lang w:val="fr-BE"/>
        </w:rPr>
        <w:t xml:space="preserve">Le </w:t>
      </w:r>
      <w:r w:rsidRPr="00D87623">
        <w:rPr>
          <w:b/>
          <w:lang w:val="fr-BE"/>
        </w:rPr>
        <w:t>pouvoir d'achat</w:t>
      </w:r>
      <w:r w:rsidRPr="00F43C19">
        <w:rPr>
          <w:lang w:val="fr-BE"/>
        </w:rPr>
        <w:t xml:space="preserve"> (0,4% et </w:t>
      </w:r>
      <w:r w:rsidRPr="00D87623">
        <w:rPr>
          <w:b/>
          <w:lang w:val="fr-BE"/>
        </w:rPr>
        <w:t>prime corona</w:t>
      </w:r>
      <w:r w:rsidRPr="00F43C19">
        <w:rPr>
          <w:lang w:val="fr-BE"/>
        </w:rPr>
        <w:t xml:space="preserve">) sera discuté dans son intégralité </w:t>
      </w:r>
      <w:r w:rsidRPr="00F43C19">
        <w:rPr>
          <w:u w:val="single"/>
          <w:lang w:val="fr-BE"/>
        </w:rPr>
        <w:t xml:space="preserve">au niveau de l'entreprise. </w:t>
      </w:r>
      <w:r w:rsidRPr="00F43C19">
        <w:rPr>
          <w:lang w:val="fr-BE"/>
        </w:rPr>
        <w:t>Uniquement pour les entreprises où aucun accord n'est conclu à ce sujet dans un certain délai, une prime brute récurrente sera accordée. Ils ont littéralement dit qu'ils voulaient évoluer vers des conditions salariales et de travail distinctes pour chaque entreprise !</w:t>
      </w:r>
    </w:p>
    <w:p w:rsidR="001A4C30" w:rsidRPr="00F43C19" w:rsidRDefault="001A4C30" w:rsidP="001A4C30">
      <w:pPr>
        <w:rPr>
          <w:lang w:val="fr-BE"/>
        </w:rPr>
      </w:pPr>
      <w:r w:rsidRPr="00F43C19">
        <w:rPr>
          <w:lang w:val="fr-BE"/>
        </w:rPr>
        <w:t>Les employeurs ont à nouveau demandé la possibilité de convertir les salaires en certains avantages similaires. Pour ne citer qu'un exemple : l'utilisation de la prime de fin d'année pour la location d'un vélo.</w:t>
      </w:r>
    </w:p>
    <w:p w:rsidR="001A4C30" w:rsidRPr="00F43C19" w:rsidRDefault="001A4C30" w:rsidP="001A4C30">
      <w:pPr>
        <w:rPr>
          <w:lang w:val="fr-BE"/>
        </w:rPr>
      </w:pPr>
      <w:r w:rsidRPr="00F43C19">
        <w:rPr>
          <w:lang w:val="fr-BE"/>
        </w:rPr>
        <w:t xml:space="preserve">Ils souhaitent également discuter des modalités du </w:t>
      </w:r>
      <w:r w:rsidRPr="00D87623">
        <w:rPr>
          <w:b/>
          <w:lang w:val="fr-BE"/>
        </w:rPr>
        <w:t>télétravail</w:t>
      </w:r>
      <w:r w:rsidRPr="00F43C19">
        <w:rPr>
          <w:lang w:val="fr-BE"/>
        </w:rPr>
        <w:t xml:space="preserve"> en termes de temps de travail et d'indemnités, mais uniquement au niveau de l'entreprise.</w:t>
      </w:r>
    </w:p>
    <w:p w:rsidR="001A4C30" w:rsidRPr="00F43C19" w:rsidRDefault="001A4C30" w:rsidP="001A4C30">
      <w:pPr>
        <w:rPr>
          <w:lang w:val="fr-BE"/>
        </w:rPr>
      </w:pPr>
      <w:r w:rsidRPr="00F43C19">
        <w:rPr>
          <w:lang w:val="fr-BE"/>
        </w:rPr>
        <w:t xml:space="preserve">Garanties sur (le maintien des) </w:t>
      </w:r>
      <w:r w:rsidRPr="00D87623">
        <w:rPr>
          <w:b/>
          <w:lang w:val="fr-BE"/>
        </w:rPr>
        <w:t>mesures sociales</w:t>
      </w:r>
      <w:r w:rsidRPr="00F43C19">
        <w:rPr>
          <w:lang w:val="fr-BE"/>
        </w:rPr>
        <w:t xml:space="preserve"> (soins ambulatoires, hospitalisation, tarifs et la couverture décès) : il est convenu d'accorder une période de garantie de 12 mois maximum, sauf en cas de suspension pour cause de CT formation et de congé sans solde.</w:t>
      </w:r>
    </w:p>
    <w:p w:rsidR="001A4C30" w:rsidRPr="00F43C19" w:rsidRDefault="001A4C30" w:rsidP="001A4C30">
      <w:pPr>
        <w:rPr>
          <w:lang w:val="fr-BE"/>
        </w:rPr>
      </w:pPr>
      <w:r>
        <w:rPr>
          <w:lang w:val="fr-BE"/>
        </w:rPr>
        <w:t xml:space="preserve">Le </w:t>
      </w:r>
      <w:r w:rsidRPr="00D87623">
        <w:rPr>
          <w:b/>
          <w:lang w:val="fr-BE"/>
        </w:rPr>
        <w:t>crédit-temps fin de carrière</w:t>
      </w:r>
      <w:r w:rsidRPr="00F43C19">
        <w:rPr>
          <w:lang w:val="fr-BE"/>
        </w:rPr>
        <w:t xml:space="preserve"> 4/5 et 1/2 seront autorisées à 55 jusqu'au 30/06/23 mais liées à la conclusion de l'accord global. Le </w:t>
      </w:r>
      <w:r w:rsidRPr="00D87623">
        <w:rPr>
          <w:b/>
          <w:lang w:val="fr-BE"/>
        </w:rPr>
        <w:t>congé de soins à temps plein</w:t>
      </w:r>
      <w:r w:rsidRPr="00F43C19">
        <w:rPr>
          <w:lang w:val="fr-BE"/>
        </w:rPr>
        <w:t xml:space="preserve"> pour les enfants de moins de 8 ans peut également être autorisé pour 51 mois.</w:t>
      </w:r>
    </w:p>
    <w:p w:rsidR="001A4C30" w:rsidRPr="00F43C19" w:rsidRDefault="001A4C30" w:rsidP="001A4C30">
      <w:pPr>
        <w:rPr>
          <w:lang w:val="fr-BE"/>
        </w:rPr>
      </w:pPr>
      <w:r w:rsidRPr="00F43C19">
        <w:rPr>
          <w:lang w:val="fr-BE"/>
        </w:rPr>
        <w:t xml:space="preserve">Les autres revendications concernant </w:t>
      </w:r>
      <w:r w:rsidRPr="00D87623">
        <w:rPr>
          <w:b/>
          <w:lang w:val="fr-BE"/>
        </w:rPr>
        <w:t>l'augmentation de la pension complémentaire (NCT), le départ anticipé, un jour supplémentaire d'ancienneté, la suppression des délais de carence</w:t>
      </w:r>
      <w:r w:rsidRPr="00F43C19">
        <w:rPr>
          <w:lang w:val="fr-BE"/>
        </w:rPr>
        <w:t xml:space="preserve"> (prestations sociales) ne sont pas abordées.</w:t>
      </w:r>
    </w:p>
    <w:p w:rsidR="001A4C30" w:rsidRPr="0026451B" w:rsidRDefault="001A4C30" w:rsidP="001A4C30">
      <w:pPr>
        <w:rPr>
          <w:b/>
          <w:lang w:val="fr-BE"/>
        </w:rPr>
      </w:pPr>
      <w:r w:rsidRPr="00F43C19">
        <w:rPr>
          <w:lang w:val="fr-BE"/>
        </w:rPr>
        <w:t xml:space="preserve">En ce qui concerne le </w:t>
      </w:r>
      <w:r w:rsidRPr="00D87623">
        <w:rPr>
          <w:b/>
          <w:lang w:val="fr-BE"/>
        </w:rPr>
        <w:t>dialogue social</w:t>
      </w:r>
      <w:r w:rsidRPr="00F43C19">
        <w:rPr>
          <w:lang w:val="fr-BE"/>
        </w:rPr>
        <w:t xml:space="preserve"> : le banc patronal déclare qu'un compromis avec les syndicats n'est plus possible. Le Règlement d’Ordre Intérieur de la CP n'est pas respecté et la paix sociale non plus. C'est pourquoi les employeurs ne veulent </w:t>
      </w:r>
      <w:r w:rsidRPr="0026451B">
        <w:rPr>
          <w:b/>
          <w:lang w:val="fr-BE"/>
        </w:rPr>
        <w:t>pas d'un accord sectoriel sur le pouvoir d'achat, la prime Corona et le télétravail.</w:t>
      </w:r>
    </w:p>
    <w:p w:rsidR="001A4C30" w:rsidRPr="0026451B" w:rsidRDefault="001A4C30" w:rsidP="001A4C30">
      <w:pPr>
        <w:rPr>
          <w:b/>
          <w:color w:val="00B0F0"/>
          <w:lang w:val="fr-BE"/>
        </w:rPr>
      </w:pPr>
      <w:r w:rsidRPr="0026451B">
        <w:rPr>
          <w:b/>
          <w:color w:val="00B0F0"/>
          <w:lang w:val="fr-BE"/>
        </w:rPr>
        <w:t>La CGSLB regrette ces positions et constate que les employeurs ne veulent pas négocier la Programmation sociale pour la plupart au niveau sectoriel. Ce que l'on prétend de la consultation sociale est utilisé comme un sophisme afin de ne conclure qu'un "mini-accord".</w:t>
      </w:r>
    </w:p>
    <w:p w:rsidR="001A4C30" w:rsidRPr="00F43C19" w:rsidRDefault="001A4C30" w:rsidP="001A4C30">
      <w:pPr>
        <w:rPr>
          <w:lang w:val="fr-BE"/>
        </w:rPr>
      </w:pPr>
      <w:r w:rsidRPr="00F43C19">
        <w:rPr>
          <w:lang w:val="fr-BE"/>
        </w:rPr>
        <w:t>Cela signifie un renversement et éventuellement une remise en cause du dialogue social actuel et futur !</w:t>
      </w:r>
    </w:p>
    <w:p w:rsidR="001A4C30" w:rsidRPr="00F43C19" w:rsidRDefault="001A4C30" w:rsidP="001A4C30">
      <w:pPr>
        <w:rPr>
          <w:lang w:val="fr-BE"/>
        </w:rPr>
      </w:pPr>
      <w:r w:rsidRPr="00F43C19">
        <w:rPr>
          <w:lang w:val="fr-BE"/>
        </w:rPr>
        <w:lastRenderedPageBreak/>
        <w:t>Nous examinerons ces positions patronales dans un Bureau Exécutif extraordinaire.</w:t>
      </w:r>
    </w:p>
    <w:p w:rsidR="001A4C30" w:rsidRPr="001A4C30" w:rsidRDefault="001A4C30" w:rsidP="001A4C30">
      <w:pPr>
        <w:rPr>
          <w:lang w:val="fr-BE"/>
        </w:rPr>
      </w:pPr>
      <w:r w:rsidRPr="001A4C30">
        <w:rPr>
          <w:lang w:val="fr-BE"/>
        </w:rPr>
        <w:t>Syndicalement,</w:t>
      </w:r>
      <w:bookmarkEnd w:id="1"/>
    </w:p>
    <w:p w:rsidR="001A4C30" w:rsidRPr="001A4C30" w:rsidRDefault="001A4C30" w:rsidP="001A4C30">
      <w:pPr>
        <w:rPr>
          <w:lang w:val="fr-BE"/>
        </w:rPr>
      </w:pPr>
    </w:p>
    <w:p w:rsidR="001A4C30" w:rsidRPr="001A4C30" w:rsidRDefault="001A4C30" w:rsidP="001A4C30">
      <w:pPr>
        <w:autoSpaceDE w:val="0"/>
        <w:autoSpaceDN w:val="0"/>
        <w:adjustRightInd w:val="0"/>
        <w:spacing w:before="240" w:after="0" w:line="240" w:lineRule="auto"/>
        <w:rPr>
          <w:rFonts w:ascii="Calibri" w:hAnsi="Calibri" w:cs="Calibri"/>
          <w:color w:val="104160"/>
          <w:sz w:val="20"/>
          <w:szCs w:val="20"/>
          <w:lang w:val="fr-BE"/>
        </w:rPr>
      </w:pPr>
      <w:r w:rsidRPr="001A4C30">
        <w:rPr>
          <w:rFonts w:ascii="Calibri" w:hAnsi="Calibri" w:cs="Calibri"/>
          <w:color w:val="104160"/>
          <w:sz w:val="20"/>
          <w:szCs w:val="20"/>
          <w:lang w:val="fr-BE"/>
        </w:rPr>
        <w:t xml:space="preserve">Bart De Crock </w:t>
      </w:r>
      <w:r w:rsidRPr="001A4C30">
        <w:rPr>
          <w:rFonts w:ascii="Calibri" w:hAnsi="Calibri" w:cs="Calibri"/>
          <w:color w:val="104160"/>
          <w:sz w:val="20"/>
          <w:szCs w:val="20"/>
          <w:lang w:val="fr-BE"/>
        </w:rPr>
        <w:br/>
        <w:t xml:space="preserve">ACLVB </w:t>
      </w:r>
      <w:proofErr w:type="spellStart"/>
      <w:r w:rsidRPr="001A4C30">
        <w:rPr>
          <w:rFonts w:ascii="Calibri" w:hAnsi="Calibri" w:cs="Calibri"/>
          <w:color w:val="104160"/>
          <w:sz w:val="20"/>
          <w:szCs w:val="20"/>
          <w:lang w:val="fr-BE"/>
        </w:rPr>
        <w:t>Nationaal</w:t>
      </w:r>
      <w:proofErr w:type="spellEnd"/>
      <w:r w:rsidRPr="001A4C30">
        <w:rPr>
          <w:rFonts w:ascii="Calibri" w:hAnsi="Calibri" w:cs="Calibri"/>
          <w:color w:val="104160"/>
          <w:sz w:val="20"/>
          <w:szCs w:val="20"/>
          <w:lang w:val="fr-BE"/>
        </w:rPr>
        <w:t xml:space="preserve"> </w:t>
      </w:r>
      <w:proofErr w:type="spellStart"/>
      <w:r w:rsidRPr="001A4C30">
        <w:rPr>
          <w:rFonts w:ascii="Calibri" w:hAnsi="Calibri" w:cs="Calibri"/>
          <w:color w:val="104160"/>
          <w:sz w:val="20"/>
          <w:szCs w:val="20"/>
          <w:lang w:val="fr-BE"/>
        </w:rPr>
        <w:t>Sectorverantwoordelijke</w:t>
      </w:r>
      <w:proofErr w:type="spellEnd"/>
      <w:r w:rsidRPr="001A4C30">
        <w:rPr>
          <w:rFonts w:ascii="Calibri" w:hAnsi="Calibri" w:cs="Calibri"/>
          <w:color w:val="104160"/>
          <w:sz w:val="20"/>
          <w:szCs w:val="20"/>
          <w:lang w:val="fr-BE"/>
        </w:rPr>
        <w:t xml:space="preserve"> | CGSLB Responsable Sectoriel National</w:t>
      </w:r>
      <w:r w:rsidRPr="001A4C30">
        <w:rPr>
          <w:rFonts w:ascii="Calibri" w:hAnsi="Calibri" w:cs="Calibri"/>
          <w:color w:val="104160"/>
          <w:sz w:val="20"/>
          <w:szCs w:val="20"/>
          <w:lang w:val="fr-BE"/>
        </w:rPr>
        <w:br/>
        <w:t xml:space="preserve">Nicolas </w:t>
      </w:r>
      <w:proofErr w:type="spellStart"/>
      <w:r w:rsidRPr="001A4C30">
        <w:rPr>
          <w:rFonts w:ascii="Calibri" w:hAnsi="Calibri" w:cs="Calibri"/>
          <w:color w:val="104160"/>
          <w:sz w:val="20"/>
          <w:szCs w:val="20"/>
          <w:lang w:val="fr-BE"/>
        </w:rPr>
        <w:t>Schiettecatte</w:t>
      </w:r>
      <w:proofErr w:type="spellEnd"/>
      <w:r w:rsidRPr="001A4C30">
        <w:rPr>
          <w:rFonts w:ascii="Calibri" w:hAnsi="Calibri" w:cs="Calibri"/>
          <w:color w:val="104160"/>
          <w:sz w:val="20"/>
          <w:szCs w:val="20"/>
          <w:lang w:val="fr-BE"/>
        </w:rPr>
        <w:tab/>
      </w:r>
      <w:r w:rsidRPr="001A4C30">
        <w:rPr>
          <w:rFonts w:ascii="Calibri" w:hAnsi="Calibri" w:cs="Calibri"/>
          <w:color w:val="104160"/>
          <w:sz w:val="20"/>
          <w:szCs w:val="20"/>
          <w:lang w:val="fr-BE"/>
        </w:rPr>
        <w:tab/>
      </w:r>
      <w:r w:rsidRPr="001A4C30">
        <w:rPr>
          <w:rFonts w:ascii="Calibri" w:hAnsi="Calibri" w:cs="Calibri"/>
          <w:color w:val="104160"/>
          <w:sz w:val="20"/>
          <w:szCs w:val="20"/>
          <w:lang w:val="fr-BE"/>
        </w:rPr>
        <w:tab/>
      </w:r>
      <w:r w:rsidRPr="001A4C30">
        <w:rPr>
          <w:rFonts w:ascii="Calibri" w:hAnsi="Calibri" w:cs="Calibri"/>
          <w:color w:val="104160"/>
          <w:sz w:val="20"/>
          <w:szCs w:val="20"/>
          <w:lang w:val="fr-BE"/>
        </w:rPr>
        <w:tab/>
      </w:r>
      <w:r w:rsidRPr="001A4C30">
        <w:rPr>
          <w:rFonts w:ascii="Calibri" w:hAnsi="Calibri" w:cs="Calibri"/>
          <w:color w:val="104160"/>
          <w:sz w:val="20"/>
          <w:szCs w:val="20"/>
          <w:lang w:val="fr-BE"/>
        </w:rPr>
        <w:br/>
        <w:t xml:space="preserve">Président sectoriel CGSLB Energie – </w:t>
      </w:r>
      <w:proofErr w:type="spellStart"/>
      <w:r w:rsidRPr="001A4C30">
        <w:rPr>
          <w:rFonts w:ascii="Calibri" w:hAnsi="Calibri" w:cs="Calibri"/>
          <w:color w:val="104160"/>
          <w:sz w:val="20"/>
          <w:szCs w:val="20"/>
          <w:lang w:val="fr-BE"/>
        </w:rPr>
        <w:t>Sectoraal</w:t>
      </w:r>
      <w:proofErr w:type="spellEnd"/>
      <w:r w:rsidRPr="001A4C30">
        <w:rPr>
          <w:rFonts w:ascii="Calibri" w:hAnsi="Calibri" w:cs="Calibri"/>
          <w:color w:val="104160"/>
          <w:sz w:val="20"/>
          <w:szCs w:val="20"/>
          <w:lang w:val="fr-BE"/>
        </w:rPr>
        <w:t xml:space="preserve"> </w:t>
      </w:r>
      <w:proofErr w:type="spellStart"/>
      <w:r w:rsidRPr="001A4C30">
        <w:rPr>
          <w:rFonts w:ascii="Calibri" w:hAnsi="Calibri" w:cs="Calibri"/>
          <w:color w:val="104160"/>
          <w:sz w:val="20"/>
          <w:szCs w:val="20"/>
          <w:lang w:val="fr-BE"/>
        </w:rPr>
        <w:t>Voorzitter</w:t>
      </w:r>
      <w:proofErr w:type="spellEnd"/>
      <w:r w:rsidRPr="001A4C30">
        <w:rPr>
          <w:rFonts w:ascii="Calibri" w:hAnsi="Calibri" w:cs="Calibri"/>
          <w:color w:val="104160"/>
          <w:sz w:val="20"/>
          <w:szCs w:val="20"/>
          <w:lang w:val="fr-BE"/>
        </w:rPr>
        <w:t xml:space="preserve"> ACLVB Energie</w:t>
      </w:r>
    </w:p>
    <w:p w:rsidR="001A4C30" w:rsidRPr="001A4C30" w:rsidRDefault="001A4C30" w:rsidP="001A4C30">
      <w:pPr>
        <w:autoSpaceDE w:val="0"/>
        <w:autoSpaceDN w:val="0"/>
        <w:adjustRightInd w:val="0"/>
        <w:spacing w:after="0" w:line="240" w:lineRule="auto"/>
        <w:rPr>
          <w:rFonts w:ascii="Calibri" w:hAnsi="Calibri" w:cs="Calibri"/>
          <w:color w:val="104160"/>
          <w:sz w:val="20"/>
          <w:szCs w:val="20"/>
          <w:lang w:val="fr-BE"/>
        </w:rPr>
      </w:pPr>
      <w:r w:rsidRPr="001A4C30">
        <w:rPr>
          <w:rFonts w:ascii="Calibri" w:hAnsi="Calibri" w:cs="Calibri"/>
          <w:color w:val="104160"/>
          <w:sz w:val="20"/>
          <w:szCs w:val="20"/>
          <w:lang w:val="fr-BE"/>
        </w:rPr>
        <w:t>Joseph PEERAER</w:t>
      </w:r>
      <w:r w:rsidRPr="001A4C30">
        <w:rPr>
          <w:rFonts w:ascii="Calibri" w:hAnsi="Calibri" w:cs="Calibri"/>
          <w:color w:val="104160"/>
          <w:sz w:val="20"/>
          <w:szCs w:val="20"/>
          <w:lang w:val="fr-BE"/>
        </w:rPr>
        <w:tab/>
      </w:r>
      <w:r w:rsidRPr="001A4C30">
        <w:rPr>
          <w:rFonts w:ascii="Calibri" w:hAnsi="Calibri" w:cs="Calibri"/>
          <w:color w:val="104160"/>
          <w:sz w:val="20"/>
          <w:szCs w:val="20"/>
          <w:lang w:val="fr-BE"/>
        </w:rPr>
        <w:tab/>
      </w:r>
      <w:r w:rsidRPr="001A4C30">
        <w:rPr>
          <w:rFonts w:ascii="Calibri" w:hAnsi="Calibri" w:cs="Calibri"/>
          <w:color w:val="104160"/>
          <w:sz w:val="20"/>
          <w:szCs w:val="20"/>
          <w:lang w:val="fr-BE"/>
        </w:rPr>
        <w:tab/>
      </w:r>
      <w:r w:rsidRPr="001A4C30">
        <w:rPr>
          <w:rFonts w:ascii="Calibri" w:hAnsi="Calibri" w:cs="Calibri"/>
          <w:color w:val="104160"/>
          <w:sz w:val="20"/>
          <w:szCs w:val="20"/>
          <w:lang w:val="fr-BE"/>
        </w:rPr>
        <w:tab/>
      </w:r>
    </w:p>
    <w:p w:rsidR="001A4C30" w:rsidRPr="001A4C30" w:rsidRDefault="001A4C30" w:rsidP="001A4C30">
      <w:pPr>
        <w:autoSpaceDE w:val="0"/>
        <w:autoSpaceDN w:val="0"/>
        <w:adjustRightInd w:val="0"/>
        <w:spacing w:after="0" w:line="240" w:lineRule="auto"/>
        <w:ind w:left="-720" w:firstLine="720"/>
        <w:rPr>
          <w:rFonts w:ascii="Calibri" w:hAnsi="Calibri" w:cs="Calibri"/>
          <w:color w:val="104160"/>
          <w:sz w:val="20"/>
          <w:szCs w:val="20"/>
          <w:lang w:val="fr-BE"/>
        </w:rPr>
      </w:pPr>
      <w:r w:rsidRPr="001A4C30">
        <w:rPr>
          <w:rFonts w:ascii="Calibri" w:hAnsi="Calibri" w:cs="Calibri"/>
          <w:color w:val="104160"/>
          <w:sz w:val="20"/>
          <w:szCs w:val="20"/>
          <w:lang w:val="fr-BE"/>
        </w:rPr>
        <w:t xml:space="preserve">Président Bureau Exécutif et Bureau militants CGSLB – </w:t>
      </w:r>
    </w:p>
    <w:p w:rsidR="001A4C30" w:rsidRPr="00772B22" w:rsidRDefault="001A4C30" w:rsidP="001A4C30">
      <w:pPr>
        <w:autoSpaceDE w:val="0"/>
        <w:autoSpaceDN w:val="0"/>
        <w:adjustRightInd w:val="0"/>
        <w:spacing w:after="0" w:line="240" w:lineRule="auto"/>
        <w:ind w:left="-720" w:firstLine="720"/>
        <w:rPr>
          <w:rFonts w:ascii="Calibri" w:hAnsi="Calibri" w:cs="Calibri"/>
          <w:color w:val="104160"/>
          <w:sz w:val="20"/>
          <w:szCs w:val="20"/>
        </w:rPr>
      </w:pPr>
      <w:r w:rsidRPr="00772B22">
        <w:rPr>
          <w:rFonts w:ascii="Calibri" w:hAnsi="Calibri" w:cs="Calibri"/>
          <w:color w:val="104160"/>
          <w:sz w:val="20"/>
          <w:szCs w:val="20"/>
        </w:rPr>
        <w:t>Voorzitter Uitvoerend Bureau en Militantenbureau ACLVB</w:t>
      </w:r>
    </w:p>
    <w:sectPr w:rsidR="001A4C30" w:rsidRPr="00772B22" w:rsidSect="00F97A0E">
      <w:headerReference w:type="first" r:id="rId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C30" w:rsidRDefault="001A4C30" w:rsidP="005600F4">
      <w:r>
        <w:separator/>
      </w:r>
    </w:p>
  </w:endnote>
  <w:endnote w:type="continuationSeparator" w:id="0">
    <w:p w:rsidR="001A4C30" w:rsidRDefault="001A4C30" w:rsidP="0056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au Pro">
    <w:altName w:val="Times New Roman"/>
    <w:charset w:val="00"/>
    <w:family w:val="roman"/>
    <w:pitch w:val="variable"/>
  </w:font>
  <w:font w:name="CorbeauCon Pro">
    <w:altName w:val="Times New Roman"/>
    <w:charset w:val="00"/>
    <w:family w:val="roman"/>
    <w:pitch w:val="variable"/>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C30" w:rsidRDefault="001A4C30" w:rsidP="005600F4">
      <w:r>
        <w:separator/>
      </w:r>
    </w:p>
  </w:footnote>
  <w:footnote w:type="continuationSeparator" w:id="0">
    <w:p w:rsidR="001A4C30" w:rsidRDefault="001A4C30" w:rsidP="0056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0E" w:rsidRPr="0071230B" w:rsidRDefault="000746A8">
    <w:pPr>
      <w:pStyle w:val="En-tte"/>
      <w:rPr>
        <w:sz w:val="6"/>
        <w:szCs w:val="6"/>
      </w:rPr>
    </w:pPr>
    <w:r w:rsidRPr="0071230B">
      <w:rPr>
        <w:noProof/>
        <w:sz w:val="6"/>
        <w:szCs w:val="6"/>
        <w:lang w:val="fr-BE" w:eastAsia="fr-BE"/>
      </w:rPr>
      <mc:AlternateContent>
        <mc:Choice Requires="wps">
          <w:drawing>
            <wp:anchor distT="0" distB="0" distL="114300" distR="114300" simplePos="0" relativeHeight="251660288" behindDoc="0" locked="1" layoutInCell="1" allowOverlap="1">
              <wp:simplePos x="0" y="0"/>
              <wp:positionH relativeFrom="column">
                <wp:posOffset>1086485</wp:posOffset>
              </wp:positionH>
              <wp:positionV relativeFrom="page">
                <wp:posOffset>344170</wp:posOffset>
              </wp:positionV>
              <wp:extent cx="5245100" cy="1167765"/>
              <wp:effectExtent l="0" t="0" r="0"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1167765"/>
                      </a:xfrm>
                      <a:prstGeom prst="rect">
                        <a:avLst/>
                      </a:prstGeom>
                      <a:noFill/>
                      <a:ln w="9525">
                        <a:noFill/>
                        <a:miter lim="800000"/>
                        <a:headEnd/>
                        <a:tailEnd/>
                      </a:ln>
                    </wps:spPr>
                    <wps:txbx>
                      <w:txbxContent>
                        <w:p w:rsidR="00855860" w:rsidRPr="00855860" w:rsidRDefault="000746A8" w:rsidP="0071230B">
                          <w:pPr>
                            <w:spacing w:after="0" w:line="240" w:lineRule="auto"/>
                            <w:rPr>
                              <w:b/>
                              <w:color w:val="FFFFFF" w:themeColor="background1"/>
                              <w:sz w:val="64"/>
                              <w:szCs w:val="64"/>
                            </w:rPr>
                          </w:pPr>
                          <w:r w:rsidRPr="00855860">
                            <w:rPr>
                              <w:b/>
                              <w:color w:val="FFFFFF" w:themeColor="background1"/>
                              <w:sz w:val="64"/>
                              <w:szCs w:val="64"/>
                            </w:rPr>
                            <w:t xml:space="preserve">Info </w:t>
                          </w:r>
                          <w:proofErr w:type="spellStart"/>
                          <w:r w:rsidRPr="00855860">
                            <w:rPr>
                              <w:b/>
                              <w:color w:val="FFFFFF" w:themeColor="background1"/>
                              <w:sz w:val="64"/>
                              <w:szCs w:val="64"/>
                            </w:rPr>
                            <w:t>secteur</w:t>
                          </w:r>
                          <w:proofErr w:type="spell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5.55pt;margin-top:27.1pt;width:413pt;height:9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" filled="f" stroked="f">
              <v:textbox>
                <w:txbxContent>
                  <w:p w:rsidR="00855860" w:rsidRPr="00855860" w:rsidRDefault="000746A8" w:rsidP="0071230B">
                    <w:pPr>
                      <w:spacing w:after="0" w:line="240" w:lineRule="auto"/>
                      <w:rPr>
                        <w:b/>
                        <w:color w:val="FFFFFF" w:themeColor="background1"/>
                        <w:sz w:val="64"/>
                        <w:szCs w:val="64"/>
                      </w:rPr>
                    </w:pPr>
                    <w:r w:rsidRPr="00855860">
                      <w:rPr>
                        <w:b/>
                        <w:color w:val="FFFFFF" w:themeColor="background1"/>
                        <w:sz w:val="64"/>
                        <w:szCs w:val="64"/>
                      </w:rPr>
                      <w:t xml:space="preserve">Info </w:t>
                    </w:r>
                    <w:proofErr w:type="spellStart"/>
                    <w:r w:rsidRPr="00855860">
                      <w:rPr>
                        <w:b/>
                        <w:color w:val="FFFFFF" w:themeColor="background1"/>
                        <w:sz w:val="64"/>
                        <w:szCs w:val="64"/>
                      </w:rPr>
                      <w:t>secteur</w:t>
                    </w:r>
                    <w:proofErr w:type="spellEnd"/>
                  </w:p>
                </w:txbxContent>
              </v:textbox>
              <w10:wrap type="topAndBottom" anchory="page"/>
              <w10:anchorlock/>
            </v:shape>
          </w:pict>
        </mc:Fallback>
      </mc:AlternateContent>
    </w:r>
    <w:r w:rsidR="00F97A0E" w:rsidRPr="0071230B">
      <w:rPr>
        <w:noProof/>
        <w:sz w:val="6"/>
        <w:szCs w:val="6"/>
        <w:lang w:val="fr-BE" w:eastAsia="fr-BE"/>
      </w:rPr>
      <w:drawing>
        <wp:anchor distT="0" distB="0" distL="114300" distR="114300" simplePos="0" relativeHeight="251658240" behindDoc="0" locked="1" layoutInCell="0" allowOverlap="1">
          <wp:simplePos x="0" y="0"/>
          <wp:positionH relativeFrom="page">
            <wp:align>right</wp:align>
          </wp:positionH>
          <wp:positionV relativeFrom="page">
            <wp:align>top</wp:align>
          </wp:positionV>
          <wp:extent cx="7563600" cy="199800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_0191_Sjabloon note service d'étude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99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1DB"/>
    <w:multiLevelType w:val="hybridMultilevel"/>
    <w:tmpl w:val="BCA0D8C4"/>
    <w:lvl w:ilvl="0" w:tplc="0CFA3718">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966B3D"/>
    <w:multiLevelType w:val="multilevel"/>
    <w:tmpl w:val="F9C833F2"/>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30"/>
    <w:rsid w:val="000746A8"/>
    <w:rsid w:val="00192F9C"/>
    <w:rsid w:val="001A4C30"/>
    <w:rsid w:val="00275CDA"/>
    <w:rsid w:val="00331D44"/>
    <w:rsid w:val="004D1EC9"/>
    <w:rsid w:val="005600F4"/>
    <w:rsid w:val="00576C05"/>
    <w:rsid w:val="006159EF"/>
    <w:rsid w:val="00634B8C"/>
    <w:rsid w:val="0071230B"/>
    <w:rsid w:val="00785E7A"/>
    <w:rsid w:val="007D6305"/>
    <w:rsid w:val="00855860"/>
    <w:rsid w:val="00860BAB"/>
    <w:rsid w:val="00896D5C"/>
    <w:rsid w:val="009D5348"/>
    <w:rsid w:val="00A13163"/>
    <w:rsid w:val="00A142D4"/>
    <w:rsid w:val="00AA69E8"/>
    <w:rsid w:val="00AC00C7"/>
    <w:rsid w:val="00B7746F"/>
    <w:rsid w:val="00B84717"/>
    <w:rsid w:val="00CA6534"/>
    <w:rsid w:val="00CA718E"/>
    <w:rsid w:val="00CF44BD"/>
    <w:rsid w:val="00DD2971"/>
    <w:rsid w:val="00E059B8"/>
    <w:rsid w:val="00E8201E"/>
    <w:rsid w:val="00F44D77"/>
    <w:rsid w:val="00F72403"/>
    <w:rsid w:val="00F97A0E"/>
    <w:rsid w:val="00FB26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212EB"/>
  <w15:chartTrackingRefBased/>
  <w15:docId w15:val="{2DECC7D8-365C-4138-ACFB-9605EFEF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2060"/>
        <w:sz w:val="24"/>
        <w:szCs w:val="24"/>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0F4"/>
  </w:style>
  <w:style w:type="paragraph" w:styleId="Titre1">
    <w:name w:val="heading 1"/>
    <w:aliases w:val="Chapitre"/>
    <w:basedOn w:val="Normal"/>
    <w:next w:val="Corpus"/>
    <w:link w:val="Titre1Car"/>
    <w:uiPriority w:val="9"/>
    <w:qFormat/>
    <w:rsid w:val="00F97A0E"/>
    <w:pPr>
      <w:keepNext/>
      <w:keepLines/>
      <w:numPr>
        <w:numId w:val="1"/>
      </w:numPr>
      <w:spacing w:before="120" w:after="120"/>
      <w:outlineLvl w:val="0"/>
    </w:pPr>
    <w:rPr>
      <w:rFonts w:ascii="Calibri" w:eastAsiaTheme="majorEastAsia" w:hAnsi="Calibri" w:cstheme="majorBidi"/>
      <w:b/>
      <w:color w:val="00B0F0"/>
      <w:sz w:val="36"/>
      <w:szCs w:val="32"/>
    </w:rPr>
  </w:style>
  <w:style w:type="paragraph" w:styleId="Titre2">
    <w:name w:val="heading 2"/>
    <w:aliases w:val="Sub 1"/>
    <w:basedOn w:val="Normal"/>
    <w:next w:val="Corpus"/>
    <w:link w:val="Titre2Car"/>
    <w:uiPriority w:val="9"/>
    <w:unhideWhenUsed/>
    <w:qFormat/>
    <w:rsid w:val="00F97A0E"/>
    <w:pPr>
      <w:keepNext/>
      <w:keepLines/>
      <w:numPr>
        <w:ilvl w:val="1"/>
        <w:numId w:val="1"/>
      </w:numPr>
      <w:spacing w:before="120" w:after="60"/>
      <w:outlineLvl w:val="1"/>
    </w:pPr>
    <w:rPr>
      <w:rFonts w:eastAsiaTheme="majorEastAsia" w:cstheme="majorBidi"/>
      <w:b/>
      <w:color w:val="00B0F0"/>
      <w:sz w:val="28"/>
      <w:szCs w:val="26"/>
    </w:rPr>
  </w:style>
  <w:style w:type="paragraph" w:styleId="Titre3">
    <w:name w:val="heading 3"/>
    <w:aliases w:val="Sub 2"/>
    <w:basedOn w:val="Normal"/>
    <w:next w:val="Corpus"/>
    <w:link w:val="Titre3Car"/>
    <w:uiPriority w:val="9"/>
    <w:unhideWhenUsed/>
    <w:qFormat/>
    <w:rsid w:val="00F97A0E"/>
    <w:pPr>
      <w:keepNext/>
      <w:keepLines/>
      <w:numPr>
        <w:ilvl w:val="2"/>
        <w:numId w:val="1"/>
      </w:numPr>
      <w:spacing w:before="120" w:after="0"/>
      <w:outlineLvl w:val="2"/>
    </w:pPr>
    <w:rPr>
      <w:rFonts w:eastAsiaTheme="majorEastAsia" w:cstheme="majorBidi"/>
      <w:b/>
      <w:sz w:val="28"/>
    </w:rPr>
  </w:style>
  <w:style w:type="paragraph" w:styleId="Titre4">
    <w:name w:val="heading 4"/>
    <w:aliases w:val="Sub 3"/>
    <w:basedOn w:val="Normal"/>
    <w:next w:val="Corpus"/>
    <w:link w:val="Titre4Car"/>
    <w:uiPriority w:val="9"/>
    <w:unhideWhenUsed/>
    <w:qFormat/>
    <w:rsid w:val="00F97A0E"/>
    <w:pPr>
      <w:keepNext/>
      <w:keepLines/>
      <w:numPr>
        <w:ilvl w:val="3"/>
        <w:numId w:val="1"/>
      </w:numPr>
      <w:spacing w:before="60" w:after="0"/>
      <w:outlineLvl w:val="3"/>
    </w:pPr>
    <w:rPr>
      <w:rFonts w:eastAsiaTheme="majorEastAsia" w:cstheme="majorBidi"/>
      <w:b/>
      <w:iCs/>
    </w:rPr>
  </w:style>
  <w:style w:type="paragraph" w:styleId="Titre5">
    <w:name w:val="heading 5"/>
    <w:basedOn w:val="Normal"/>
    <w:next w:val="Normal"/>
    <w:link w:val="Titre5Car"/>
    <w:uiPriority w:val="9"/>
    <w:semiHidden/>
    <w:unhideWhenUsed/>
    <w:rsid w:val="00331D4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31D4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331D4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31D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31D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EC9"/>
    <w:pPr>
      <w:tabs>
        <w:tab w:val="center" w:pos="4536"/>
        <w:tab w:val="right" w:pos="9072"/>
      </w:tabs>
      <w:spacing w:after="0" w:line="240" w:lineRule="auto"/>
    </w:pPr>
  </w:style>
  <w:style w:type="character" w:customStyle="1" w:styleId="En-tteCar">
    <w:name w:val="En-tête Car"/>
    <w:basedOn w:val="Policepardfaut"/>
    <w:link w:val="En-tte"/>
    <w:uiPriority w:val="99"/>
    <w:rsid w:val="004D1EC9"/>
  </w:style>
  <w:style w:type="paragraph" w:styleId="Pieddepage">
    <w:name w:val="footer"/>
    <w:basedOn w:val="Normal"/>
    <w:link w:val="PieddepageCar"/>
    <w:uiPriority w:val="99"/>
    <w:unhideWhenUsed/>
    <w:rsid w:val="004D1E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EC9"/>
  </w:style>
  <w:style w:type="character" w:customStyle="1" w:styleId="Titre1Car">
    <w:name w:val="Titre 1 Car"/>
    <w:aliases w:val="Chapitre Car"/>
    <w:basedOn w:val="Policepardfaut"/>
    <w:link w:val="Titre1"/>
    <w:uiPriority w:val="9"/>
    <w:rsid w:val="00F97A0E"/>
    <w:rPr>
      <w:rFonts w:ascii="Calibri" w:eastAsiaTheme="majorEastAsia" w:hAnsi="Calibri" w:cstheme="majorBidi"/>
      <w:b/>
      <w:color w:val="00B0F0"/>
      <w:sz w:val="36"/>
      <w:szCs w:val="32"/>
    </w:rPr>
  </w:style>
  <w:style w:type="character" w:customStyle="1" w:styleId="Titre2Car">
    <w:name w:val="Titre 2 Car"/>
    <w:aliases w:val="Sub 1 Car"/>
    <w:basedOn w:val="Policepardfaut"/>
    <w:link w:val="Titre2"/>
    <w:uiPriority w:val="9"/>
    <w:rsid w:val="00F97A0E"/>
    <w:rPr>
      <w:rFonts w:eastAsiaTheme="majorEastAsia" w:cstheme="majorBidi"/>
      <w:b/>
      <w:color w:val="00B0F0"/>
      <w:sz w:val="28"/>
      <w:szCs w:val="26"/>
    </w:rPr>
  </w:style>
  <w:style w:type="character" w:customStyle="1" w:styleId="Titre3Car">
    <w:name w:val="Titre 3 Car"/>
    <w:aliases w:val="Sub 2 Car"/>
    <w:basedOn w:val="Policepardfaut"/>
    <w:link w:val="Titre3"/>
    <w:uiPriority w:val="9"/>
    <w:rsid w:val="00F97A0E"/>
    <w:rPr>
      <w:rFonts w:eastAsiaTheme="majorEastAsia" w:cstheme="majorBidi"/>
      <w:b/>
      <w:sz w:val="28"/>
    </w:rPr>
  </w:style>
  <w:style w:type="paragraph" w:styleId="Citationintense">
    <w:name w:val="Intense Quote"/>
    <w:basedOn w:val="Normal"/>
    <w:next w:val="Normal"/>
    <w:link w:val="CitationintenseCar"/>
    <w:uiPriority w:val="30"/>
    <w:rsid w:val="00A142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142D4"/>
    <w:rPr>
      <w:i/>
      <w:iCs/>
      <w:color w:val="5B9BD5" w:themeColor="accent1"/>
    </w:rPr>
  </w:style>
  <w:style w:type="paragraph" w:styleId="Citation">
    <w:name w:val="Quote"/>
    <w:basedOn w:val="Normal"/>
    <w:next w:val="Normal"/>
    <w:link w:val="CitationCar"/>
    <w:uiPriority w:val="29"/>
    <w:rsid w:val="00A142D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142D4"/>
    <w:rPr>
      <w:i/>
      <w:iCs/>
      <w:color w:val="404040" w:themeColor="text1" w:themeTint="BF"/>
    </w:rPr>
  </w:style>
  <w:style w:type="character" w:styleId="lev">
    <w:name w:val="Strong"/>
    <w:basedOn w:val="Policepardfaut"/>
    <w:uiPriority w:val="22"/>
    <w:rsid w:val="00A142D4"/>
    <w:rPr>
      <w:b/>
      <w:bCs/>
    </w:rPr>
  </w:style>
  <w:style w:type="character" w:styleId="Accentuationintense">
    <w:name w:val="Intense Emphasis"/>
    <w:basedOn w:val="Policepardfaut"/>
    <w:uiPriority w:val="21"/>
    <w:rsid w:val="00A142D4"/>
    <w:rPr>
      <w:i/>
      <w:iCs/>
      <w:color w:val="5B9BD5" w:themeColor="accent1"/>
    </w:rPr>
  </w:style>
  <w:style w:type="character" w:styleId="Accentuation">
    <w:name w:val="Emphasis"/>
    <w:basedOn w:val="Policepardfaut"/>
    <w:uiPriority w:val="20"/>
    <w:rsid w:val="00A142D4"/>
    <w:rPr>
      <w:i/>
      <w:iCs/>
    </w:rPr>
  </w:style>
  <w:style w:type="character" w:styleId="Accentuationlgre">
    <w:name w:val="Subtle Emphasis"/>
    <w:basedOn w:val="Policepardfaut"/>
    <w:uiPriority w:val="19"/>
    <w:rsid w:val="00A142D4"/>
    <w:rPr>
      <w:i/>
      <w:iCs/>
      <w:color w:val="404040" w:themeColor="text1" w:themeTint="BF"/>
    </w:rPr>
  </w:style>
  <w:style w:type="paragraph" w:customStyle="1" w:styleId="Introduction">
    <w:name w:val="Introduction"/>
    <w:basedOn w:val="Normal"/>
    <w:qFormat/>
    <w:rsid w:val="00331D44"/>
    <w:pPr>
      <w:jc w:val="both"/>
    </w:pPr>
    <w:rPr>
      <w:i/>
    </w:rPr>
  </w:style>
  <w:style w:type="paragraph" w:customStyle="1" w:styleId="eindeintro">
    <w:name w:val="einde intro"/>
    <w:basedOn w:val="Normal"/>
    <w:rsid w:val="00AA69E8"/>
  </w:style>
  <w:style w:type="paragraph" w:customStyle="1" w:styleId="Jaargangennummer">
    <w:name w:val="Jaargang en nummer"/>
    <w:basedOn w:val="Normal"/>
    <w:rsid w:val="00CF44BD"/>
    <w:pPr>
      <w:spacing w:after="0" w:line="240" w:lineRule="auto"/>
    </w:pPr>
    <w:rPr>
      <w:rFonts w:ascii="Century Gothic" w:eastAsia="Times New Roman" w:hAnsi="Century Gothic" w:cs="Century Gothic"/>
      <w:b/>
      <w:caps/>
      <w:color w:val="FFFFFF"/>
      <w:spacing w:val="20"/>
      <w:lang w:val="nl-NL" w:eastAsia="nl-NL"/>
    </w:rPr>
  </w:style>
  <w:style w:type="paragraph" w:customStyle="1" w:styleId="Auteurdate">
    <w:name w:val="Auteur_date"/>
    <w:basedOn w:val="Normal"/>
    <w:link w:val="AuteurdateChar"/>
    <w:rsid w:val="00DD2971"/>
    <w:pPr>
      <w:tabs>
        <w:tab w:val="right" w:pos="9639"/>
      </w:tabs>
      <w:ind w:left="706" w:hanging="706"/>
    </w:pPr>
    <w:rPr>
      <w:lang w:val="nl-NL" w:eastAsia="nl-NL"/>
    </w:rPr>
  </w:style>
  <w:style w:type="character" w:customStyle="1" w:styleId="AuteurdateChar">
    <w:name w:val="Auteur_date Char"/>
    <w:basedOn w:val="Policepardfaut"/>
    <w:link w:val="Auteurdate"/>
    <w:rsid w:val="00DD2971"/>
    <w:rPr>
      <w:color w:val="002060"/>
      <w:sz w:val="18"/>
      <w:szCs w:val="18"/>
      <w:lang w:val="nl-NL" w:eastAsia="nl-NL"/>
    </w:rPr>
  </w:style>
  <w:style w:type="paragraph" w:customStyle="1" w:styleId="AuteurDatum">
    <w:name w:val="Auteur_Datum"/>
    <w:basedOn w:val="Normal"/>
    <w:rsid w:val="00331D44"/>
    <w:pPr>
      <w:tabs>
        <w:tab w:val="right" w:pos="9639"/>
      </w:tabs>
      <w:ind w:left="706" w:hanging="706"/>
    </w:pPr>
    <w:rPr>
      <w:szCs w:val="22"/>
      <w:lang w:val="nl-NL" w:eastAsia="nl-NL"/>
    </w:rPr>
  </w:style>
  <w:style w:type="paragraph" w:styleId="Titre">
    <w:name w:val="Title"/>
    <w:basedOn w:val="Normal"/>
    <w:next w:val="Introduction"/>
    <w:link w:val="TitreCar"/>
    <w:uiPriority w:val="10"/>
    <w:qFormat/>
    <w:rsid w:val="00F97A0E"/>
    <w:pPr>
      <w:spacing w:after="240" w:line="240" w:lineRule="auto"/>
      <w:contextualSpacing/>
      <w:jc w:val="center"/>
    </w:pPr>
    <w:rPr>
      <w:rFonts w:eastAsiaTheme="majorEastAsia" w:cstheme="majorBidi"/>
      <w:b/>
      <w:color w:val="00B0F0"/>
      <w:spacing w:val="-10"/>
      <w:kern w:val="28"/>
      <w:sz w:val="60"/>
      <w:szCs w:val="56"/>
    </w:rPr>
  </w:style>
  <w:style w:type="character" w:customStyle="1" w:styleId="TitreCar">
    <w:name w:val="Titre Car"/>
    <w:basedOn w:val="Policepardfaut"/>
    <w:link w:val="Titre"/>
    <w:uiPriority w:val="10"/>
    <w:rsid w:val="00F97A0E"/>
    <w:rPr>
      <w:rFonts w:eastAsiaTheme="majorEastAsia" w:cstheme="majorBidi"/>
      <w:b/>
      <w:color w:val="00B0F0"/>
      <w:spacing w:val="-10"/>
      <w:kern w:val="28"/>
      <w:sz w:val="60"/>
      <w:szCs w:val="56"/>
    </w:rPr>
  </w:style>
  <w:style w:type="character" w:customStyle="1" w:styleId="Titre4Car">
    <w:name w:val="Titre 4 Car"/>
    <w:aliases w:val="Sub 3 Car"/>
    <w:basedOn w:val="Policepardfaut"/>
    <w:link w:val="Titre4"/>
    <w:uiPriority w:val="9"/>
    <w:rsid w:val="00F97A0E"/>
    <w:rPr>
      <w:rFonts w:eastAsiaTheme="majorEastAsia" w:cstheme="majorBidi"/>
      <w:b/>
      <w:iCs/>
    </w:rPr>
  </w:style>
  <w:style w:type="character" w:customStyle="1" w:styleId="Titre5Car">
    <w:name w:val="Titre 5 Car"/>
    <w:basedOn w:val="Policepardfaut"/>
    <w:link w:val="Titre5"/>
    <w:uiPriority w:val="9"/>
    <w:semiHidden/>
    <w:rsid w:val="00331D44"/>
    <w:rPr>
      <w:rFonts w:asciiTheme="majorHAnsi" w:eastAsiaTheme="majorEastAsia" w:hAnsiTheme="majorHAnsi" w:cstheme="majorBidi"/>
      <w:color w:val="2E74B5" w:themeColor="accent1" w:themeShade="BF"/>
      <w:sz w:val="18"/>
      <w:szCs w:val="18"/>
    </w:rPr>
  </w:style>
  <w:style w:type="character" w:customStyle="1" w:styleId="Titre6Car">
    <w:name w:val="Titre 6 Car"/>
    <w:basedOn w:val="Policepardfaut"/>
    <w:link w:val="Titre6"/>
    <w:uiPriority w:val="9"/>
    <w:semiHidden/>
    <w:rsid w:val="00331D44"/>
    <w:rPr>
      <w:rFonts w:asciiTheme="majorHAnsi" w:eastAsiaTheme="majorEastAsia" w:hAnsiTheme="majorHAnsi" w:cstheme="majorBidi"/>
      <w:color w:val="1F4D78" w:themeColor="accent1" w:themeShade="7F"/>
      <w:sz w:val="18"/>
      <w:szCs w:val="18"/>
    </w:rPr>
  </w:style>
  <w:style w:type="character" w:customStyle="1" w:styleId="Titre7Car">
    <w:name w:val="Titre 7 Car"/>
    <w:basedOn w:val="Policepardfaut"/>
    <w:link w:val="Titre7"/>
    <w:uiPriority w:val="9"/>
    <w:semiHidden/>
    <w:rsid w:val="00331D44"/>
    <w:rPr>
      <w:rFonts w:asciiTheme="majorHAnsi" w:eastAsiaTheme="majorEastAsia" w:hAnsiTheme="majorHAnsi" w:cstheme="majorBidi"/>
      <w:i/>
      <w:iCs/>
      <w:color w:val="1F4D78" w:themeColor="accent1" w:themeShade="7F"/>
      <w:sz w:val="18"/>
      <w:szCs w:val="18"/>
    </w:rPr>
  </w:style>
  <w:style w:type="character" w:customStyle="1" w:styleId="Titre8Car">
    <w:name w:val="Titre 8 Car"/>
    <w:basedOn w:val="Policepardfaut"/>
    <w:link w:val="Titre8"/>
    <w:uiPriority w:val="9"/>
    <w:semiHidden/>
    <w:rsid w:val="00331D4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31D44"/>
    <w:rPr>
      <w:rFonts w:asciiTheme="majorHAnsi" w:eastAsiaTheme="majorEastAsia" w:hAnsiTheme="majorHAnsi" w:cstheme="majorBidi"/>
      <w:i/>
      <w:iCs/>
      <w:color w:val="272727" w:themeColor="text1" w:themeTint="D8"/>
      <w:sz w:val="21"/>
      <w:szCs w:val="21"/>
    </w:rPr>
  </w:style>
  <w:style w:type="paragraph" w:customStyle="1" w:styleId="Corpus">
    <w:name w:val="Corpus"/>
    <w:basedOn w:val="Normal"/>
    <w:link w:val="CorpusChar"/>
    <w:qFormat/>
    <w:rsid w:val="00F97A0E"/>
    <w:pPr>
      <w:spacing w:after="120" w:line="240" w:lineRule="auto"/>
      <w:jc w:val="both"/>
    </w:pPr>
    <w:rPr>
      <w:sz w:val="22"/>
    </w:rPr>
  </w:style>
  <w:style w:type="character" w:customStyle="1" w:styleId="CorpusChar">
    <w:name w:val="Corpus Char"/>
    <w:basedOn w:val="Policepardfaut"/>
    <w:link w:val="Corpus"/>
    <w:rsid w:val="00F97A0E"/>
    <w:rPr>
      <w:sz w:val="22"/>
    </w:rPr>
  </w:style>
  <w:style w:type="paragraph" w:customStyle="1" w:styleId="ACLVBtitel4">
    <w:name w:val="ACLVB titel 4"/>
    <w:basedOn w:val="Normal"/>
    <w:uiPriority w:val="1"/>
    <w:qFormat/>
    <w:rsid w:val="00F44D77"/>
    <w:pPr>
      <w:widowControl w:val="0"/>
      <w:spacing w:before="240" w:after="120" w:line="240" w:lineRule="auto"/>
    </w:pPr>
    <w:rPr>
      <w:rFonts w:ascii="Calibri" w:eastAsia="Corbeau Pro" w:hAnsi="Calibri"/>
      <w:bCs/>
      <w:color w:val="00BEF6"/>
      <w:sz w:val="20"/>
      <w:szCs w:val="20"/>
      <w:lang w:val="en-US"/>
    </w:rPr>
  </w:style>
  <w:style w:type="table" w:styleId="Grilledutableau">
    <w:name w:val="Table Grid"/>
    <w:basedOn w:val="TableauNormal"/>
    <w:uiPriority w:val="59"/>
    <w:rsid w:val="00F44D77"/>
    <w:pPr>
      <w:widowControl w:val="0"/>
      <w:spacing w:after="0" w:line="240" w:lineRule="auto"/>
    </w:pPr>
    <w:rPr>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VBtabeltekst">
    <w:name w:val="ACLVB tabeltekst"/>
    <w:basedOn w:val="Normal"/>
    <w:uiPriority w:val="1"/>
    <w:qFormat/>
    <w:rsid w:val="00F44D77"/>
    <w:pPr>
      <w:widowControl w:val="0"/>
      <w:spacing w:before="120" w:after="120" w:line="240" w:lineRule="auto"/>
    </w:pPr>
    <w:rPr>
      <w:rFonts w:ascii="Calibri" w:eastAsia="CorbeauCon Pro" w:hAnsi="Calibri"/>
      <w:color w:val="00BEF6"/>
      <w:sz w:val="20"/>
      <w:szCs w:val="20"/>
      <w:lang w:val="en-US"/>
    </w:rPr>
  </w:style>
  <w:style w:type="paragraph" w:customStyle="1" w:styleId="ACLVBtabeltitel1">
    <w:name w:val="ACLVB tabeltitel 1"/>
    <w:basedOn w:val="Normal"/>
    <w:uiPriority w:val="1"/>
    <w:qFormat/>
    <w:rsid w:val="00F44D77"/>
    <w:pPr>
      <w:widowControl w:val="0"/>
      <w:spacing w:before="120" w:after="120" w:line="240" w:lineRule="auto"/>
      <w:jc w:val="center"/>
    </w:pPr>
    <w:rPr>
      <w:rFonts w:ascii="Calibri" w:eastAsia="CorbeauCon Pro" w:hAnsi="Calibri"/>
      <w:b/>
      <w:color w:val="FFFFFF" w:themeColor="background1"/>
      <w:sz w:val="20"/>
      <w:szCs w:val="20"/>
      <w:lang w:val="en-US"/>
    </w:rPr>
  </w:style>
  <w:style w:type="paragraph" w:customStyle="1" w:styleId="ACLVBtabeltitel2">
    <w:name w:val="ACLVB tabeltitel 2"/>
    <w:basedOn w:val="ACLVBtabeltekst"/>
    <w:autoRedefine/>
    <w:uiPriority w:val="1"/>
    <w:qFormat/>
    <w:rsid w:val="00F44D77"/>
    <w:pPr>
      <w:jc w:val="center"/>
    </w:pPr>
    <w:rPr>
      <w:color w:val="193B66"/>
    </w:rPr>
  </w:style>
  <w:style w:type="paragraph" w:styleId="Textedebulles">
    <w:name w:val="Balloon Text"/>
    <w:basedOn w:val="Normal"/>
    <w:link w:val="TextedebullesCar"/>
    <w:uiPriority w:val="99"/>
    <w:semiHidden/>
    <w:unhideWhenUsed/>
    <w:rsid w:val="007123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USERS\jmarneff\Nouveau%20mod&#232;le%20InfoFlash\Mod&#232;le\mod&#232;le%20info%20secteur_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info secteur_F.dotx</Template>
  <TotalTime>2</TotalTime>
  <Pages>2</Pages>
  <Words>431</Words>
  <Characters>2376</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marneffe</dc:creator>
  <cp:keywords/>
  <dc:description/>
  <cp:lastModifiedBy>jerome marneffe</cp:lastModifiedBy>
  <cp:revision>3</cp:revision>
  <cp:lastPrinted>2021-10-15T11:39:00Z</cp:lastPrinted>
  <dcterms:created xsi:type="dcterms:W3CDTF">2021-10-15T11:38:00Z</dcterms:created>
  <dcterms:modified xsi:type="dcterms:W3CDTF">2021-10-15T11:40:00Z</dcterms:modified>
</cp:coreProperties>
</file>